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firstLine="0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LEI Nº </w:t>
      </w:r>
      <w:r>
        <w:rPr>
          <w:rFonts w:ascii="Times New Roman" w:hAnsi="Times New Roman" w:eastAsia="Times New Roman" w:cs="Times New Roman"/>
          <w:b w:val="0"/>
          <w:bCs w:val="0"/>
          <w:color w:val="auto"/>
          <w:kern w:val="0"/>
          <w:sz w:val="24"/>
          <w:szCs w:val="24"/>
          <w:lang w:val="pt-BR" w:eastAsia="pt-BR" w:bidi="ar-SA"/>
        </w:rPr>
        <w:t>5.0</w:t>
      </w:r>
      <w:r>
        <w:rPr>
          <w:rFonts w:hint="default" w:cs="Times New Roman"/>
          <w:b w:val="0"/>
          <w:bCs w:val="0"/>
          <w:color w:val="auto"/>
          <w:kern w:val="0"/>
          <w:sz w:val="24"/>
          <w:szCs w:val="24"/>
          <w:lang w:val="en-US" w:eastAsia="pt-BR" w:bidi="ar-SA"/>
        </w:rPr>
        <w:t>69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/2021, DE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26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OUTUBRO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pStyle w:val="11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11"/>
        <w:ind w:left="4253" w:right="-1"/>
        <w:rPr>
          <w:szCs w:val="24"/>
        </w:rPr>
      </w:pPr>
      <w:r>
        <w:rPr>
          <w:i/>
          <w:szCs w:val="24"/>
        </w:rPr>
        <w:t>Autoriza o Poder Executivo abrir Crédito Especial.</w:t>
      </w:r>
    </w:p>
    <w:p>
      <w:pPr>
        <w:pStyle w:val="11"/>
        <w:ind w:left="0" w:right="-1"/>
        <w:jc w:val="center"/>
        <w:rPr>
          <w:bCs/>
          <w:szCs w:val="24"/>
        </w:rPr>
      </w:pPr>
    </w:p>
    <w:p>
      <w:pPr>
        <w:ind w:right="-1" w:firstLine="851"/>
        <w:jc w:val="both"/>
        <w:rPr>
          <w:rFonts w:ascii="Times New Roman" w:hAnsi="Times New Roman"/>
        </w:rPr>
      </w:pPr>
    </w:p>
    <w:p>
      <w:pPr>
        <w:ind w:right="-1" w:firstLine="851"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pt-BR"/>
        </w:rPr>
        <w:t>O Prefeito</w:t>
      </w:r>
      <w:r>
        <w:rPr>
          <w:rFonts w:ascii="Times New Roman" w:hAnsi="Times New Roman"/>
        </w:rPr>
        <w:t xml:space="preserve"> de Santa Bárbara do Sul, Estado do Rio Grande do Sul, faz saber que a Câmara Municipal aprovou e el</w:t>
      </w:r>
      <w:r>
        <w:rPr>
          <w:rFonts w:hint="default" w:ascii="Times New Roman" w:hAnsi="Times New Roman"/>
          <w:lang w:val="pt-BR"/>
        </w:rPr>
        <w:t>e</w:t>
      </w:r>
      <w:r>
        <w:rPr>
          <w:rFonts w:ascii="Times New Roman" w:hAnsi="Times New Roman"/>
        </w:rPr>
        <w:t xml:space="preserve"> sanciona com base no art. 64 da Lei Orgânica Municipal a seguinte Lei: </w:t>
      </w:r>
    </w:p>
    <w:p>
      <w:pPr>
        <w:ind w:right="-1"/>
        <w:rPr>
          <w:rFonts w:ascii="Times New Roman" w:hAnsi="Times New Roman"/>
          <w:b/>
          <w:bCs/>
        </w:rPr>
      </w:pPr>
    </w:p>
    <w:p>
      <w:pPr>
        <w:pStyle w:val="5"/>
        <w:tabs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Art. 1.º Fica autorizado o Poder Executivo Municipal a abrir Crédito </w:t>
      </w:r>
      <w:r>
        <w:rPr>
          <w:rFonts w:hint="default" w:ascii="Times New Roman" w:hAnsi="Times New Roman"/>
          <w:szCs w:val="24"/>
          <w:lang w:val="pt-BR"/>
        </w:rPr>
        <w:t>Especial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no valor global de </w:t>
      </w:r>
      <w:r>
        <w:rPr>
          <w:rFonts w:ascii="Times New Roman" w:hAnsi="Times New Roman"/>
          <w:b/>
          <w:bCs/>
          <w:szCs w:val="24"/>
        </w:rPr>
        <w:t>R$ 210.584,57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(duzentos e dez mil, quinhentos e oitenta e quatro reais e cinquenta e sete centavos) nas seguintes rubricas e especificações:</w:t>
      </w:r>
    </w:p>
    <w:tbl>
      <w:tblPr>
        <w:tblStyle w:val="3"/>
        <w:tblW w:w="852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45"/>
        <w:gridCol w:w="127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09 – Secretaria Municipal da Saúde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0901.1003020107 2.239 Incremento PAB - Atenção Especializada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3390.39.00.00.00 Outros Serviços de Terceiros – Pessoa Jurídica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25.000,00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3394.32.00.00.00 Material. Bem ou Serviço para Distribuição Gratuita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185.584,57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7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uppressAutoHyphens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DE CRÉDITOS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210.584,57</w:t>
            </w:r>
          </w:p>
        </w:tc>
      </w:tr>
    </w:tbl>
    <w:p>
      <w:pPr>
        <w:pStyle w:val="5"/>
        <w:tabs>
          <w:tab w:val="left" w:pos="709"/>
        </w:tabs>
        <w:ind w:left="283"/>
        <w:rPr>
          <w:rFonts w:ascii="Times New Roman" w:hAnsi="Times New Roman"/>
          <w:szCs w:val="24"/>
        </w:rPr>
      </w:pPr>
    </w:p>
    <w:p>
      <w:pPr>
        <w:ind w:right="14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2.º Nos termos do § 4º do art. 43 da Lei Federal nº 4.320/1964, fica autorizada a utilização de recursos do </w:t>
      </w:r>
      <w:r>
        <w:rPr>
          <w:rFonts w:ascii="Times New Roman" w:hAnsi="Times New Roman"/>
          <w:i/>
        </w:rPr>
        <w:t>Excesso de Arrecadação</w:t>
      </w:r>
      <w:r>
        <w:rPr>
          <w:rFonts w:ascii="Times New Roman" w:hAnsi="Times New Roman"/>
        </w:rPr>
        <w:t xml:space="preserve"> oriundos do Recurso 4500 – Incremento PAB – Atenção especializada no valor de R$ 210.584,57, conforme detalhado no Art. 1º.</w:t>
      </w:r>
    </w:p>
    <w:p>
      <w:pPr>
        <w:ind w:left="283"/>
        <w:jc w:val="both"/>
        <w:rPr>
          <w:rFonts w:ascii="Times New Roman" w:hAnsi="Times New Roman"/>
        </w:rPr>
      </w:pPr>
    </w:p>
    <w:p>
      <w:pPr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3.º Altera o que couber as seguintes Leis Municipais: n.º 4.597/2017, de 16 de agosto de 2017; n.º 4.942/20, de 06 de outubro e n.º 4.956/20, de 16 de dezembro.</w:t>
      </w:r>
    </w:p>
    <w:p>
      <w:pPr>
        <w:ind w:right="-1" w:firstLine="709"/>
        <w:jc w:val="both"/>
        <w:rPr>
          <w:rFonts w:ascii="Times New Roman" w:hAnsi="Times New Roman"/>
        </w:rPr>
      </w:pPr>
    </w:p>
    <w:p>
      <w:pPr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4.º Esta Lei entra em vigor na data de sua publicação.</w:t>
      </w: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  <w:r>
        <w:rPr>
          <w:rFonts w:ascii="Times New Roman" w:hAnsi="Times New Roman"/>
        </w:rPr>
        <w:t>Santa Bárbara do Sul, 2</w:t>
      </w:r>
      <w:r>
        <w:rPr>
          <w:rFonts w:hint="default" w:ascii="Times New Roman" w:hAnsi="Times New Roman"/>
          <w:lang w:val="pt-BR"/>
        </w:rPr>
        <w:t>6</w:t>
      </w:r>
      <w:r>
        <w:rPr>
          <w:rFonts w:ascii="Times New Roman" w:hAnsi="Times New Roman"/>
        </w:rPr>
        <w:t xml:space="preserve"> de outubro de 2021.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hint="default"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hint="default" w:ascii="Times New Roman" w:hAnsi="Times New Roman"/>
          <w:sz w:val="22"/>
          <w:szCs w:val="22"/>
          <w:lang w:val="pt-BR"/>
        </w:rPr>
        <w:t>ário Roberto Utzig Filho</w:t>
      </w:r>
    </w:p>
    <w:p>
      <w:pPr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/>
          <w:sz w:val="22"/>
          <w:szCs w:val="22"/>
        </w:rPr>
        <w:t>Prefeit</w:t>
      </w:r>
      <w:r>
        <w:rPr>
          <w:rFonts w:hint="default" w:ascii="Times New Roman" w:hAnsi="Times New Roman"/>
          <w:sz w:val="22"/>
          <w:szCs w:val="22"/>
          <w:lang w:val="pt-BR"/>
        </w:rPr>
        <w:t>o</w:t>
      </w:r>
    </w:p>
    <w:p>
      <w:pPr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sectPr>
      <w:headerReference r:id="rId4" w:type="default"/>
      <w:footerReference r:id="rId5" w:type="default"/>
      <w:pgSz w:w="11906" w:h="16838"/>
      <w:pgMar w:top="1418" w:right="1701" w:bottom="1418" w:left="1701" w:header="709" w:footer="709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114300" distB="114300" distL="114935" distR="114935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-54610</wp:posOffset>
          </wp:positionV>
          <wp:extent cx="5398135" cy="900430"/>
          <wp:effectExtent l="0" t="0" r="0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" t="-160" r="126" b="-16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114300" distB="114300" distL="114935" distR="114935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-457200</wp:posOffset>
          </wp:positionV>
          <wp:extent cx="5962015" cy="99441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" t="-145" r="108" b="-145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footnotePr>
    <w:footnote w:id="0"/>
    <w:footnote w:id="1"/>
  </w:footnotePr>
  <w:compat>
    <w:compatSetting w:name="compatibilityMode" w:uri="http://schemas.microsoft.com/office/word" w:val="14"/>
  </w:compat>
  <w:rsids>
    <w:rsidRoot w:val="00000000"/>
    <w:rsid w:val="086E0DDA"/>
    <w:rsid w:val="12063DF6"/>
    <w:rsid w:val="3841077C"/>
    <w:rsid w:val="41821AEE"/>
    <w:rsid w:val="5EA45522"/>
    <w:rsid w:val="78243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qFormat/>
    <w:uiPriority w:val="0"/>
    <w:pPr>
      <w:jc w:val="both"/>
    </w:pPr>
    <w:rPr>
      <w:szCs w:val="20"/>
    </w:r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ascii="Calibri" w:hAnsi="Calibri" w:eastAsia="Calibri" w:cs="Tahoma"/>
      <w:sz w:val="22"/>
      <w:szCs w:val="22"/>
      <w:lang w:eastAsia="en-US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  <w:rPr>
      <w:rFonts w:ascii="Calibri" w:hAnsi="Calibri" w:eastAsia="Calibri" w:cs="Tahoma"/>
      <w:sz w:val="22"/>
      <w:szCs w:val="22"/>
      <w:lang w:eastAsia="en-US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0">
    <w:name w:val="Balloon Text"/>
    <w:basedOn w:val="1"/>
    <w:qFormat/>
    <w:uiPriority w:val="0"/>
    <w:rPr>
      <w:rFonts w:ascii="Tahoma" w:hAnsi="Tahoma" w:eastAsia="Calibri" w:cs="Tahoma"/>
      <w:sz w:val="16"/>
      <w:szCs w:val="16"/>
      <w:lang w:eastAsia="en-US"/>
    </w:rPr>
  </w:style>
  <w:style w:type="paragraph" w:styleId="11">
    <w:name w:val="Body Text Indent"/>
    <w:basedOn w:val="1"/>
    <w:qFormat/>
    <w:uiPriority w:val="0"/>
    <w:pPr>
      <w:ind w:left="4248" w:firstLine="0"/>
      <w:jc w:val="both"/>
    </w:pPr>
    <w:rPr>
      <w:rFonts w:ascii="Times New Roman" w:hAnsi="Times New Roman"/>
      <w:szCs w:val="20"/>
    </w:rPr>
  </w:style>
  <w:style w:type="character" w:customStyle="1" w:styleId="12">
    <w:name w:val="Texto de balão Char"/>
    <w:basedOn w:val="2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Cabeçalho Char"/>
    <w:basedOn w:val="2"/>
    <w:qFormat/>
    <w:uiPriority w:val="0"/>
  </w:style>
  <w:style w:type="character" w:customStyle="1" w:styleId="14">
    <w:name w:val="Rodapé Char"/>
    <w:basedOn w:val="2"/>
    <w:qFormat/>
    <w:uiPriority w:val="0"/>
  </w:style>
  <w:style w:type="character" w:customStyle="1" w:styleId="15">
    <w:name w:val="Corpo de texto Char"/>
    <w:basedOn w:val="2"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16">
    <w:name w:val="Recuo de corpo de texto Char"/>
    <w:basedOn w:val="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17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9">
    <w:name w:val="Cabeçalho e Rodapé"/>
    <w:basedOn w:val="1"/>
    <w:qFormat/>
    <w:uiPriority w:val="0"/>
  </w:style>
  <w:style w:type="paragraph" w:customStyle="1" w:styleId="20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">
    <w:name w:val="List Paragraph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 w:eastAsia="Calibri" w:cs="Tahoma"/>
      <w:sz w:val="22"/>
      <w:szCs w:val="22"/>
      <w:lang w:eastAsia="en-US"/>
    </w:rPr>
  </w:style>
  <w:style w:type="paragraph" w:customStyle="1" w:styleId="22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810</Characters>
  <Paragraphs>9</Paragraphs>
  <TotalTime>2</TotalTime>
  <ScaleCrop>false</ScaleCrop>
  <LinksUpToDate>false</LinksUpToDate>
  <CharactersWithSpaces>968</CharactersWithSpaces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2021-09-01T15:45:00Z</dcterms:created>
  <dc:creator>Juridico</dc:creator>
  <cp:lastModifiedBy>info</cp:lastModifiedBy>
  <cp:lastPrinted>2021-09-29T07:52:00Z</cp:lastPrinted>
  <dcterms:modified xsi:type="dcterms:W3CDTF">2021-10-26T14:02:35Z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81DF70E9841A4C2F8E8404503C2524FD</vt:lpwstr>
  </property>
  <property fmtid="{D5CDD505-2E9C-101B-9397-08002B2CF9AE}" pid="4" name="KSOProductBuildVer">
    <vt:lpwstr>1046-11.2.0.10323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